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12" w:rsidRPr="002C0C72" w:rsidRDefault="001E7112" w:rsidP="001E7112">
      <w:pPr>
        <w:snapToGrid w:val="0"/>
        <w:spacing w:line="360" w:lineRule="auto"/>
        <w:ind w:right="352"/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 xml:space="preserve">  </w:t>
      </w:r>
      <w:r w:rsidRPr="002C0C72">
        <w:rPr>
          <w:rFonts w:eastAsia="標楷體"/>
          <w:sz w:val="40"/>
          <w:szCs w:val="40"/>
        </w:rPr>
        <w:t>中華鄉村發展學會</w:t>
      </w:r>
    </w:p>
    <w:p w:rsidR="001E7112" w:rsidRPr="002C0C72" w:rsidRDefault="001E7112" w:rsidP="001E7112">
      <w:pPr>
        <w:snapToGrid w:val="0"/>
        <w:spacing w:after="100" w:line="360" w:lineRule="auto"/>
        <w:ind w:right="353"/>
        <w:jc w:val="center"/>
        <w:rPr>
          <w:rFonts w:eastAsia="標楷體"/>
          <w:sz w:val="40"/>
          <w:szCs w:val="40"/>
        </w:rPr>
      </w:pPr>
      <w:r w:rsidRPr="002C0C72">
        <w:rPr>
          <w:rFonts w:eastAsia="標楷體"/>
          <w:sz w:val="40"/>
          <w:szCs w:val="40"/>
        </w:rPr>
        <w:t>第</w:t>
      </w:r>
      <w:r w:rsidRPr="002C0C72">
        <w:rPr>
          <w:rFonts w:eastAsia="標楷體" w:hint="eastAsia"/>
          <w:sz w:val="40"/>
          <w:szCs w:val="40"/>
        </w:rPr>
        <w:t>七</w:t>
      </w:r>
      <w:r w:rsidRPr="002C0C72">
        <w:rPr>
          <w:rFonts w:eastAsia="標楷體"/>
          <w:sz w:val="40"/>
          <w:szCs w:val="40"/>
        </w:rPr>
        <w:t>屆</w:t>
      </w:r>
      <w:r w:rsidR="00253B1E">
        <w:rPr>
          <w:rFonts w:eastAsia="標楷體" w:hint="eastAsia"/>
          <w:sz w:val="40"/>
          <w:szCs w:val="40"/>
        </w:rPr>
        <w:t>第三次會員大會</w:t>
      </w:r>
      <w:r w:rsidRPr="002C0C72">
        <w:rPr>
          <w:rFonts w:eastAsia="標楷體"/>
          <w:sz w:val="40"/>
          <w:szCs w:val="40"/>
        </w:rPr>
        <w:t>會議</w:t>
      </w:r>
    </w:p>
    <w:p w:rsidR="001E7112" w:rsidRDefault="001E7112" w:rsidP="001E7112">
      <w:pPr>
        <w:pStyle w:val="a6"/>
        <w:snapToGrid w:val="0"/>
        <w:spacing w:line="360" w:lineRule="auto"/>
        <w:ind w:right="353"/>
        <w:jc w:val="left"/>
        <w:rPr>
          <w:rFonts w:eastAsia="標楷體"/>
          <w:sz w:val="32"/>
        </w:rPr>
      </w:pPr>
      <w:r w:rsidRPr="00DD096A">
        <w:rPr>
          <w:rFonts w:eastAsia="標楷體"/>
          <w:sz w:val="32"/>
        </w:rPr>
        <w:t>一、</w:t>
      </w:r>
      <w:r w:rsidR="00253B1E">
        <w:rPr>
          <w:rFonts w:eastAsia="標楷體" w:hint="eastAsia"/>
          <w:sz w:val="32"/>
        </w:rPr>
        <w:t>會議開始</w:t>
      </w:r>
    </w:p>
    <w:p w:rsidR="001E7112" w:rsidRPr="00DD096A" w:rsidRDefault="001E7112" w:rsidP="00253B1E">
      <w:pPr>
        <w:pStyle w:val="a6"/>
        <w:snapToGrid w:val="0"/>
        <w:spacing w:line="360" w:lineRule="auto"/>
        <w:ind w:left="0" w:right="353" w:firstLine="0"/>
        <w:jc w:val="left"/>
        <w:rPr>
          <w:rFonts w:eastAsia="標楷體"/>
          <w:sz w:val="32"/>
        </w:rPr>
      </w:pPr>
      <w:r w:rsidRPr="00DD096A">
        <w:rPr>
          <w:rFonts w:eastAsia="標楷體"/>
          <w:sz w:val="32"/>
        </w:rPr>
        <w:t>二、主席致詞</w:t>
      </w:r>
    </w:p>
    <w:p w:rsidR="001E7112" w:rsidRPr="00854BBA" w:rsidRDefault="00253B1E" w:rsidP="001E7112">
      <w:pPr>
        <w:pStyle w:val="a6"/>
        <w:snapToGrid w:val="0"/>
        <w:spacing w:line="360" w:lineRule="auto"/>
        <w:ind w:right="353"/>
        <w:jc w:val="left"/>
        <w:rPr>
          <w:rFonts w:eastAsia="標楷體"/>
          <w:sz w:val="32"/>
        </w:rPr>
      </w:pPr>
      <w:r>
        <w:rPr>
          <w:rFonts w:eastAsia="標楷體" w:hint="eastAsia"/>
          <w:sz w:val="32"/>
        </w:rPr>
        <w:t>三</w:t>
      </w:r>
      <w:r w:rsidR="001E7112" w:rsidRPr="00854BBA">
        <w:rPr>
          <w:rFonts w:eastAsia="標楷體"/>
          <w:sz w:val="32"/>
        </w:rPr>
        <w:t>、</w:t>
      </w:r>
      <w:r w:rsidR="001E7112" w:rsidRPr="00854BBA">
        <w:rPr>
          <w:rFonts w:eastAsia="標楷體"/>
          <w:sz w:val="32"/>
          <w:szCs w:val="32"/>
        </w:rPr>
        <w:t>報告事項</w:t>
      </w:r>
    </w:p>
    <w:p w:rsidR="00253B1E" w:rsidRPr="00854BBA" w:rsidRDefault="00253B1E" w:rsidP="00087158">
      <w:pPr>
        <w:numPr>
          <w:ilvl w:val="0"/>
          <w:numId w:val="1"/>
        </w:numPr>
        <w:tabs>
          <w:tab w:val="num" w:pos="765"/>
        </w:tabs>
        <w:ind w:left="765"/>
        <w:jc w:val="left"/>
        <w:rPr>
          <w:rFonts w:eastAsia="標楷體"/>
          <w:sz w:val="32"/>
        </w:rPr>
      </w:pPr>
      <w:proofErr w:type="gramStart"/>
      <w:r w:rsidRPr="00854BBA">
        <w:rPr>
          <w:rFonts w:eastAsia="標楷體"/>
          <w:sz w:val="32"/>
        </w:rPr>
        <w:t>104</w:t>
      </w:r>
      <w:proofErr w:type="gramEnd"/>
      <w:r w:rsidRPr="00854BBA">
        <w:rPr>
          <w:rFonts w:eastAsia="標楷體"/>
          <w:sz w:val="32"/>
        </w:rPr>
        <w:t>年度本學會已完成舉辦二次理監事會議決議如下：</w:t>
      </w:r>
      <w:r w:rsidRPr="00854BBA">
        <w:rPr>
          <w:rFonts w:eastAsia="標楷體"/>
          <w:sz w:val="32"/>
        </w:rPr>
        <w:br/>
      </w:r>
      <w:r w:rsidRPr="00854BBA">
        <w:rPr>
          <w:rFonts w:eastAsia="標楷體"/>
          <w:sz w:val="32"/>
        </w:rPr>
        <w:t>本年度新進會員共</w:t>
      </w:r>
      <w:r w:rsidRPr="00854BBA">
        <w:rPr>
          <w:rFonts w:eastAsia="標楷體"/>
          <w:sz w:val="32"/>
        </w:rPr>
        <w:t>2</w:t>
      </w:r>
      <w:r w:rsidRPr="00854BBA">
        <w:rPr>
          <w:rFonts w:eastAsia="標楷體"/>
          <w:sz w:val="32"/>
        </w:rPr>
        <w:t>位，全體會員人數達</w:t>
      </w:r>
      <w:r w:rsidRPr="00854BBA">
        <w:rPr>
          <w:rFonts w:eastAsia="標楷體"/>
          <w:sz w:val="32"/>
        </w:rPr>
        <w:t>107</w:t>
      </w:r>
      <w:r w:rsidRPr="00854BBA">
        <w:rPr>
          <w:rFonts w:eastAsia="標楷體"/>
          <w:sz w:val="32"/>
        </w:rPr>
        <w:t>人，其中個人會員</w:t>
      </w:r>
      <w:r w:rsidRPr="00854BBA">
        <w:rPr>
          <w:rFonts w:eastAsia="標楷體"/>
          <w:sz w:val="32"/>
        </w:rPr>
        <w:t>99</w:t>
      </w:r>
      <w:r w:rsidRPr="00854BBA">
        <w:rPr>
          <w:rFonts w:eastAsia="標楷體"/>
          <w:sz w:val="32"/>
        </w:rPr>
        <w:t>位</w:t>
      </w:r>
      <w:r w:rsidRPr="00854BBA">
        <w:rPr>
          <w:rFonts w:eastAsia="標楷體"/>
          <w:sz w:val="32"/>
        </w:rPr>
        <w:t>(</w:t>
      </w:r>
      <w:r w:rsidRPr="00854BBA">
        <w:rPr>
          <w:rFonts w:eastAsia="標楷體"/>
          <w:sz w:val="32"/>
        </w:rPr>
        <w:t>含永久會員</w:t>
      </w:r>
      <w:r w:rsidRPr="00854BBA">
        <w:rPr>
          <w:rFonts w:eastAsia="標楷體"/>
          <w:sz w:val="32"/>
        </w:rPr>
        <w:t>41</w:t>
      </w:r>
      <w:r w:rsidRPr="00854BBA">
        <w:rPr>
          <w:rFonts w:eastAsia="標楷體"/>
          <w:sz w:val="32"/>
        </w:rPr>
        <w:t>位</w:t>
      </w:r>
      <w:r w:rsidRPr="00854BBA">
        <w:rPr>
          <w:rFonts w:eastAsia="標楷體"/>
          <w:sz w:val="32"/>
        </w:rPr>
        <w:t>)</w:t>
      </w:r>
      <w:r w:rsidRPr="00854BBA">
        <w:rPr>
          <w:rFonts w:eastAsia="標楷體"/>
          <w:sz w:val="32"/>
        </w:rPr>
        <w:t>，團體會員</w:t>
      </w:r>
      <w:r w:rsidRPr="00854BBA">
        <w:rPr>
          <w:rFonts w:eastAsia="標楷體"/>
          <w:sz w:val="32"/>
        </w:rPr>
        <w:t>8</w:t>
      </w:r>
      <w:r w:rsidRPr="00854BBA">
        <w:rPr>
          <w:rFonts w:eastAsia="標楷體"/>
          <w:sz w:val="32"/>
        </w:rPr>
        <w:t>個單位。</w:t>
      </w:r>
    </w:p>
    <w:p w:rsidR="00253B1E" w:rsidRPr="000E54BF" w:rsidRDefault="00253B1E" w:rsidP="00087158">
      <w:pPr>
        <w:numPr>
          <w:ilvl w:val="0"/>
          <w:numId w:val="1"/>
        </w:numPr>
        <w:tabs>
          <w:tab w:val="num" w:pos="765"/>
        </w:tabs>
        <w:ind w:left="765"/>
        <w:jc w:val="left"/>
        <w:rPr>
          <w:rFonts w:eastAsia="標楷體"/>
          <w:sz w:val="32"/>
        </w:rPr>
      </w:pPr>
      <w:r w:rsidRPr="000E54BF">
        <w:rPr>
          <w:rFonts w:eastAsia="標楷體"/>
          <w:sz w:val="32"/>
        </w:rPr>
        <w:t>本會於</w:t>
      </w:r>
      <w:r w:rsidRPr="000E54BF">
        <w:rPr>
          <w:rFonts w:eastAsia="標楷體"/>
          <w:sz w:val="32"/>
        </w:rPr>
        <w:t>104</w:t>
      </w:r>
      <w:r w:rsidRPr="000E54BF">
        <w:rPr>
          <w:rFonts w:eastAsia="標楷體"/>
          <w:sz w:val="32"/>
        </w:rPr>
        <w:t>年</w:t>
      </w:r>
      <w:r w:rsidRPr="000E54BF">
        <w:rPr>
          <w:rFonts w:eastAsia="標楷體"/>
          <w:sz w:val="32"/>
        </w:rPr>
        <w:t>4</w:t>
      </w:r>
      <w:r w:rsidRPr="000E54BF">
        <w:rPr>
          <w:rFonts w:eastAsia="標楷體"/>
          <w:sz w:val="32"/>
        </w:rPr>
        <w:t>月</w:t>
      </w:r>
      <w:r w:rsidRPr="000E54BF">
        <w:rPr>
          <w:rFonts w:eastAsia="標楷體"/>
          <w:sz w:val="32"/>
        </w:rPr>
        <w:t>21</w:t>
      </w:r>
      <w:r w:rsidRPr="000E54BF">
        <w:rPr>
          <w:rFonts w:eastAsia="標楷體"/>
          <w:sz w:val="32"/>
        </w:rPr>
        <w:t>日接待中國城鄉發展國際交流協會來訪。</w:t>
      </w:r>
    </w:p>
    <w:p w:rsidR="000E54BF" w:rsidRDefault="00253B1E" w:rsidP="00087158">
      <w:pPr>
        <w:jc w:val="left"/>
        <w:rPr>
          <w:rFonts w:eastAsia="標楷體"/>
          <w:spacing w:val="10"/>
          <w:sz w:val="32"/>
          <w:szCs w:val="32"/>
        </w:rPr>
      </w:pPr>
      <w:r w:rsidRPr="00854BBA">
        <w:rPr>
          <w:rFonts w:eastAsia="標楷體"/>
          <w:spacing w:val="10"/>
          <w:sz w:val="32"/>
          <w:szCs w:val="32"/>
        </w:rPr>
        <w:t>(</w:t>
      </w:r>
      <w:r w:rsidRPr="00854BBA">
        <w:rPr>
          <w:rFonts w:eastAsia="標楷體"/>
          <w:spacing w:val="10"/>
          <w:sz w:val="32"/>
          <w:szCs w:val="32"/>
        </w:rPr>
        <w:t>三</w:t>
      </w:r>
      <w:r w:rsidRPr="00854BBA">
        <w:rPr>
          <w:rFonts w:eastAsia="標楷體"/>
          <w:spacing w:val="10"/>
          <w:sz w:val="32"/>
          <w:szCs w:val="32"/>
        </w:rPr>
        <w:t xml:space="preserve">) </w:t>
      </w:r>
      <w:r w:rsidRPr="00854BBA">
        <w:rPr>
          <w:rFonts w:eastAsia="標楷體"/>
          <w:spacing w:val="10"/>
          <w:sz w:val="32"/>
          <w:szCs w:val="32"/>
        </w:rPr>
        <w:t>本會副</w:t>
      </w:r>
      <w:proofErr w:type="gramStart"/>
      <w:r w:rsidRPr="00854BBA">
        <w:rPr>
          <w:rFonts w:eastAsia="標楷體"/>
          <w:spacing w:val="10"/>
          <w:sz w:val="32"/>
          <w:szCs w:val="32"/>
        </w:rPr>
        <w:t>祕</w:t>
      </w:r>
      <w:proofErr w:type="gramEnd"/>
      <w:r w:rsidRPr="00854BBA">
        <w:rPr>
          <w:rFonts w:eastAsia="標楷體"/>
          <w:spacing w:val="10"/>
          <w:sz w:val="32"/>
          <w:szCs w:val="32"/>
        </w:rPr>
        <w:t>書長黃志超於</w:t>
      </w:r>
      <w:r w:rsidR="000E54BF" w:rsidRPr="000E54BF">
        <w:rPr>
          <w:rFonts w:eastAsia="標楷體"/>
          <w:sz w:val="32"/>
        </w:rPr>
        <w:t>104</w:t>
      </w:r>
      <w:r w:rsidR="000E54BF" w:rsidRPr="000E54BF">
        <w:rPr>
          <w:rFonts w:eastAsia="標楷體"/>
          <w:sz w:val="32"/>
        </w:rPr>
        <w:t>年</w:t>
      </w:r>
      <w:r w:rsidRPr="00854BBA">
        <w:rPr>
          <w:rFonts w:eastAsia="標楷體"/>
          <w:spacing w:val="10"/>
          <w:sz w:val="32"/>
          <w:szCs w:val="32"/>
        </w:rPr>
        <w:t>7</w:t>
      </w:r>
      <w:r w:rsidRPr="00854BBA">
        <w:rPr>
          <w:rFonts w:eastAsia="標楷體"/>
          <w:spacing w:val="10"/>
          <w:sz w:val="32"/>
          <w:szCs w:val="32"/>
        </w:rPr>
        <w:t>月</w:t>
      </w:r>
      <w:r w:rsidRPr="00854BBA">
        <w:rPr>
          <w:rFonts w:eastAsia="標楷體"/>
          <w:spacing w:val="10"/>
          <w:sz w:val="32"/>
          <w:szCs w:val="32"/>
        </w:rPr>
        <w:t>11</w:t>
      </w:r>
      <w:r w:rsidRPr="00854BBA">
        <w:rPr>
          <w:rFonts w:eastAsia="標楷體"/>
          <w:spacing w:val="10"/>
          <w:sz w:val="32"/>
          <w:szCs w:val="32"/>
        </w:rPr>
        <w:t>日</w:t>
      </w:r>
      <w:r w:rsidRPr="00854BBA">
        <w:rPr>
          <w:rFonts w:eastAsia="標楷體"/>
          <w:spacing w:val="10"/>
          <w:sz w:val="32"/>
          <w:szCs w:val="32"/>
        </w:rPr>
        <w:t>-7</w:t>
      </w:r>
      <w:r w:rsidRPr="00854BBA">
        <w:rPr>
          <w:rFonts w:eastAsia="標楷體"/>
          <w:spacing w:val="10"/>
          <w:sz w:val="32"/>
          <w:szCs w:val="32"/>
        </w:rPr>
        <w:t>月</w:t>
      </w:r>
      <w:r w:rsidRPr="00854BBA">
        <w:rPr>
          <w:rFonts w:eastAsia="標楷體"/>
          <w:spacing w:val="10"/>
          <w:sz w:val="32"/>
          <w:szCs w:val="32"/>
        </w:rPr>
        <w:t>17</w:t>
      </w:r>
      <w:r w:rsidRPr="00854BBA">
        <w:rPr>
          <w:rFonts w:eastAsia="標楷體"/>
          <w:spacing w:val="10"/>
          <w:sz w:val="32"/>
          <w:szCs w:val="32"/>
        </w:rPr>
        <w:t>日接受邀請</w:t>
      </w:r>
    </w:p>
    <w:p w:rsidR="00253B1E" w:rsidRPr="00854BBA" w:rsidRDefault="000E54BF" w:rsidP="00087158">
      <w:pPr>
        <w:jc w:val="left"/>
        <w:rPr>
          <w:rFonts w:eastAsia="標楷體"/>
          <w:sz w:val="32"/>
        </w:rPr>
      </w:pPr>
      <w:r>
        <w:rPr>
          <w:rFonts w:eastAsia="標楷體" w:hint="eastAsia"/>
          <w:spacing w:val="10"/>
          <w:sz w:val="32"/>
          <w:szCs w:val="32"/>
        </w:rPr>
        <w:t xml:space="preserve">    </w:t>
      </w:r>
      <w:r w:rsidR="00253B1E" w:rsidRPr="00854BBA">
        <w:rPr>
          <w:rFonts w:eastAsia="標楷體"/>
          <w:spacing w:val="10"/>
          <w:sz w:val="32"/>
          <w:szCs w:val="32"/>
        </w:rPr>
        <w:t>訪問吉林大學，實地瞭解東北農村發展。</w:t>
      </w:r>
    </w:p>
    <w:p w:rsidR="00253B1E" w:rsidRPr="00854BBA" w:rsidRDefault="00253B1E" w:rsidP="00087158">
      <w:pPr>
        <w:spacing w:line="276" w:lineRule="auto"/>
        <w:jc w:val="left"/>
        <w:rPr>
          <w:rFonts w:eastAsia="標楷體"/>
          <w:spacing w:val="10"/>
          <w:sz w:val="32"/>
          <w:szCs w:val="32"/>
        </w:rPr>
      </w:pPr>
      <w:r w:rsidRPr="00854BBA">
        <w:rPr>
          <w:rFonts w:eastAsia="標楷體"/>
          <w:spacing w:val="10"/>
          <w:sz w:val="32"/>
          <w:szCs w:val="32"/>
        </w:rPr>
        <w:t>(</w:t>
      </w:r>
      <w:r w:rsidRPr="00854BBA">
        <w:rPr>
          <w:rFonts w:eastAsia="標楷體"/>
          <w:spacing w:val="10"/>
          <w:sz w:val="32"/>
          <w:szCs w:val="32"/>
        </w:rPr>
        <w:t>四</w:t>
      </w:r>
      <w:r w:rsidRPr="00854BBA">
        <w:rPr>
          <w:rFonts w:eastAsia="標楷體"/>
          <w:spacing w:val="10"/>
          <w:sz w:val="32"/>
          <w:szCs w:val="32"/>
        </w:rPr>
        <w:t xml:space="preserve">) </w:t>
      </w:r>
      <w:r w:rsidRPr="00854BBA">
        <w:rPr>
          <w:rFonts w:eastAsia="標楷體"/>
          <w:spacing w:val="10"/>
          <w:sz w:val="32"/>
          <w:szCs w:val="32"/>
        </w:rPr>
        <w:t>本會陳</w:t>
      </w:r>
      <w:proofErr w:type="gramStart"/>
      <w:r w:rsidRPr="00854BBA">
        <w:rPr>
          <w:rFonts w:eastAsia="標楷體"/>
          <w:spacing w:val="10"/>
          <w:sz w:val="32"/>
          <w:szCs w:val="32"/>
        </w:rPr>
        <w:t>理事意昌因故</w:t>
      </w:r>
      <w:proofErr w:type="gramEnd"/>
      <w:r w:rsidRPr="00854BBA">
        <w:rPr>
          <w:rFonts w:eastAsia="標楷體"/>
          <w:spacing w:val="10"/>
          <w:sz w:val="32"/>
          <w:szCs w:val="32"/>
        </w:rPr>
        <w:t>請辭理事，</w:t>
      </w:r>
      <w:proofErr w:type="gramStart"/>
      <w:r w:rsidRPr="00854BBA">
        <w:rPr>
          <w:rFonts w:eastAsia="標楷體"/>
          <w:spacing w:val="10"/>
          <w:sz w:val="32"/>
          <w:szCs w:val="32"/>
        </w:rPr>
        <w:t>逕</w:t>
      </w:r>
      <w:proofErr w:type="gramEnd"/>
      <w:r w:rsidRPr="00854BBA">
        <w:rPr>
          <w:rFonts w:eastAsia="標楷體"/>
          <w:spacing w:val="10"/>
          <w:sz w:val="32"/>
          <w:szCs w:val="32"/>
        </w:rPr>
        <w:t>由候補理事</w:t>
      </w:r>
      <w:r w:rsidRPr="00854BBA">
        <w:rPr>
          <w:rFonts w:eastAsia="標楷體"/>
          <w:spacing w:val="10"/>
          <w:sz w:val="32"/>
          <w:szCs w:val="32"/>
        </w:rPr>
        <w:t xml:space="preserve"> </w:t>
      </w:r>
      <w:proofErr w:type="gramStart"/>
      <w:r w:rsidRPr="00854BBA">
        <w:rPr>
          <w:rFonts w:eastAsia="標楷體"/>
          <w:spacing w:val="10"/>
          <w:sz w:val="32"/>
          <w:szCs w:val="32"/>
        </w:rPr>
        <w:t>呂</w:t>
      </w:r>
      <w:proofErr w:type="gramEnd"/>
      <w:r w:rsidRPr="00854BBA">
        <w:rPr>
          <w:rFonts w:eastAsia="標楷體"/>
          <w:spacing w:val="10"/>
          <w:sz w:val="32"/>
          <w:szCs w:val="32"/>
        </w:rPr>
        <w:t>理事宇弘</w:t>
      </w:r>
      <w:r w:rsidRPr="00854BBA">
        <w:rPr>
          <w:rFonts w:eastAsia="標楷體"/>
          <w:spacing w:val="10"/>
          <w:sz w:val="32"/>
          <w:szCs w:val="32"/>
        </w:rPr>
        <w:t xml:space="preserve"> </w:t>
      </w:r>
    </w:p>
    <w:p w:rsidR="00253B1E" w:rsidRPr="00854BBA" w:rsidRDefault="00253B1E" w:rsidP="00087158">
      <w:pPr>
        <w:spacing w:line="276" w:lineRule="auto"/>
        <w:jc w:val="left"/>
        <w:rPr>
          <w:rFonts w:eastAsia="標楷體"/>
          <w:sz w:val="32"/>
          <w:szCs w:val="32"/>
        </w:rPr>
      </w:pPr>
      <w:r w:rsidRPr="00854BBA">
        <w:rPr>
          <w:rFonts w:eastAsia="標楷體"/>
          <w:spacing w:val="10"/>
          <w:sz w:val="32"/>
          <w:szCs w:val="32"/>
        </w:rPr>
        <w:t xml:space="preserve">    </w:t>
      </w:r>
      <w:r w:rsidRPr="00854BBA">
        <w:rPr>
          <w:rFonts w:eastAsia="標楷體"/>
          <w:spacing w:val="10"/>
          <w:sz w:val="32"/>
          <w:szCs w:val="32"/>
        </w:rPr>
        <w:t>遞補之。</w:t>
      </w:r>
    </w:p>
    <w:p w:rsidR="00087158" w:rsidRDefault="00253B1E" w:rsidP="00087158">
      <w:pPr>
        <w:jc w:val="left"/>
        <w:rPr>
          <w:rFonts w:eastAsia="標楷體"/>
          <w:spacing w:val="10"/>
          <w:sz w:val="32"/>
          <w:szCs w:val="32"/>
        </w:rPr>
      </w:pPr>
      <w:r w:rsidRPr="00854BBA">
        <w:rPr>
          <w:rFonts w:eastAsia="標楷體"/>
          <w:spacing w:val="10"/>
          <w:sz w:val="32"/>
          <w:szCs w:val="32"/>
        </w:rPr>
        <w:t>(</w:t>
      </w:r>
      <w:r w:rsidRPr="00854BBA">
        <w:rPr>
          <w:rFonts w:eastAsia="標楷體"/>
          <w:spacing w:val="10"/>
          <w:sz w:val="32"/>
          <w:szCs w:val="32"/>
        </w:rPr>
        <w:t>五</w:t>
      </w:r>
      <w:r w:rsidRPr="00854BBA">
        <w:rPr>
          <w:rFonts w:eastAsia="標楷體"/>
          <w:spacing w:val="10"/>
          <w:sz w:val="32"/>
          <w:szCs w:val="32"/>
        </w:rPr>
        <w:t xml:space="preserve">) </w:t>
      </w:r>
      <w:r w:rsidRPr="00087158">
        <w:rPr>
          <w:rFonts w:eastAsia="標楷體"/>
          <w:spacing w:val="10"/>
          <w:sz w:val="32"/>
          <w:szCs w:val="32"/>
        </w:rPr>
        <w:t>本會於</w:t>
      </w:r>
      <w:r w:rsidR="00087158" w:rsidRPr="000E54BF">
        <w:rPr>
          <w:rFonts w:eastAsia="標楷體"/>
          <w:sz w:val="32"/>
        </w:rPr>
        <w:t>104</w:t>
      </w:r>
      <w:r w:rsidR="00087158" w:rsidRPr="000E54BF">
        <w:rPr>
          <w:rFonts w:eastAsia="標楷體"/>
          <w:sz w:val="32"/>
        </w:rPr>
        <w:t>年</w:t>
      </w:r>
      <w:r w:rsidRPr="00087158">
        <w:rPr>
          <w:rFonts w:eastAsia="標楷體"/>
          <w:spacing w:val="10"/>
          <w:sz w:val="32"/>
          <w:szCs w:val="32"/>
        </w:rPr>
        <w:t>10</w:t>
      </w:r>
      <w:r w:rsidR="00087158" w:rsidRPr="000E54BF">
        <w:rPr>
          <w:rFonts w:eastAsia="標楷體"/>
          <w:sz w:val="32"/>
        </w:rPr>
        <w:t>月</w:t>
      </w:r>
      <w:r w:rsidRPr="00087158">
        <w:rPr>
          <w:rFonts w:eastAsia="標楷體"/>
          <w:spacing w:val="10"/>
          <w:sz w:val="32"/>
          <w:szCs w:val="32"/>
        </w:rPr>
        <w:t>20</w:t>
      </w:r>
      <w:r w:rsidRPr="00087158">
        <w:rPr>
          <w:rFonts w:eastAsia="標楷體"/>
          <w:spacing w:val="10"/>
          <w:sz w:val="32"/>
          <w:szCs w:val="32"/>
        </w:rPr>
        <w:t>日上午</w:t>
      </w:r>
      <w:r w:rsidRPr="00087158">
        <w:rPr>
          <w:rFonts w:eastAsia="標楷體"/>
          <w:spacing w:val="10"/>
          <w:sz w:val="32"/>
          <w:szCs w:val="32"/>
        </w:rPr>
        <w:t>10</w:t>
      </w:r>
      <w:r w:rsidRPr="00087158">
        <w:rPr>
          <w:rFonts w:eastAsia="標楷體"/>
          <w:spacing w:val="10"/>
          <w:sz w:val="32"/>
          <w:szCs w:val="32"/>
        </w:rPr>
        <w:t>時，協助接待廈門大學兩</w:t>
      </w:r>
    </w:p>
    <w:p w:rsidR="00087158" w:rsidRDefault="00087158" w:rsidP="00087158">
      <w:pPr>
        <w:jc w:val="left"/>
        <w:rPr>
          <w:rFonts w:eastAsia="標楷體"/>
          <w:spacing w:val="10"/>
          <w:sz w:val="32"/>
          <w:szCs w:val="32"/>
        </w:rPr>
      </w:pPr>
      <w:r>
        <w:rPr>
          <w:rFonts w:eastAsia="標楷體" w:hint="eastAsia"/>
          <w:spacing w:val="10"/>
          <w:sz w:val="32"/>
          <w:szCs w:val="32"/>
        </w:rPr>
        <w:t xml:space="preserve">　　</w:t>
      </w:r>
      <w:r w:rsidR="00253B1E" w:rsidRPr="00087158">
        <w:rPr>
          <w:rFonts w:eastAsia="標楷體"/>
          <w:spacing w:val="10"/>
          <w:sz w:val="32"/>
          <w:szCs w:val="32"/>
        </w:rPr>
        <w:t>岸</w:t>
      </w:r>
      <w:proofErr w:type="gramStart"/>
      <w:r w:rsidR="00253B1E" w:rsidRPr="00087158">
        <w:rPr>
          <w:rFonts w:eastAsia="標楷體"/>
          <w:spacing w:val="10"/>
          <w:sz w:val="32"/>
          <w:szCs w:val="32"/>
        </w:rPr>
        <w:t>自貿區對接</w:t>
      </w:r>
      <w:proofErr w:type="gramEnd"/>
      <w:r w:rsidR="00253B1E" w:rsidRPr="00087158">
        <w:rPr>
          <w:rFonts w:eastAsia="標楷體"/>
          <w:spacing w:val="10"/>
          <w:sz w:val="32"/>
          <w:szCs w:val="32"/>
        </w:rPr>
        <w:t>訪問團，探討兩岸未來包含部分農產品訂定共</w:t>
      </w:r>
      <w:r>
        <w:rPr>
          <w:rFonts w:eastAsia="標楷體" w:hint="eastAsia"/>
          <w:spacing w:val="10"/>
          <w:sz w:val="32"/>
          <w:szCs w:val="32"/>
        </w:rPr>
        <w:t xml:space="preserve">　</w:t>
      </w:r>
    </w:p>
    <w:p w:rsidR="00253B1E" w:rsidRPr="00087158" w:rsidRDefault="00087158" w:rsidP="00087158">
      <w:pPr>
        <w:jc w:val="left"/>
        <w:rPr>
          <w:rFonts w:eastAsia="標楷體"/>
          <w:spacing w:val="10"/>
          <w:sz w:val="32"/>
          <w:szCs w:val="32"/>
        </w:rPr>
      </w:pPr>
      <w:r>
        <w:rPr>
          <w:rFonts w:eastAsia="標楷體" w:hint="eastAsia"/>
          <w:spacing w:val="10"/>
          <w:sz w:val="32"/>
          <w:szCs w:val="32"/>
        </w:rPr>
        <w:t xml:space="preserve">　　</w:t>
      </w:r>
      <w:r w:rsidR="00253B1E" w:rsidRPr="00087158">
        <w:rPr>
          <w:rFonts w:eastAsia="標楷體"/>
          <w:spacing w:val="10"/>
          <w:sz w:val="32"/>
          <w:szCs w:val="32"/>
        </w:rPr>
        <w:t>同標準等議題。</w:t>
      </w:r>
    </w:p>
    <w:p w:rsidR="00253B1E" w:rsidRPr="00854BBA" w:rsidRDefault="00253B1E" w:rsidP="00087158">
      <w:pPr>
        <w:jc w:val="left"/>
        <w:rPr>
          <w:rFonts w:eastAsia="標楷體"/>
          <w:spacing w:val="10"/>
          <w:sz w:val="32"/>
          <w:szCs w:val="32"/>
        </w:rPr>
      </w:pPr>
      <w:r w:rsidRPr="00854BBA">
        <w:rPr>
          <w:rFonts w:eastAsia="標楷體"/>
          <w:spacing w:val="10"/>
          <w:sz w:val="32"/>
          <w:szCs w:val="32"/>
        </w:rPr>
        <w:t>(</w:t>
      </w:r>
      <w:r w:rsidRPr="00854BBA">
        <w:rPr>
          <w:rFonts w:eastAsia="標楷體"/>
          <w:spacing w:val="10"/>
          <w:sz w:val="32"/>
          <w:szCs w:val="32"/>
        </w:rPr>
        <w:t>六</w:t>
      </w:r>
      <w:r w:rsidRPr="00854BBA">
        <w:rPr>
          <w:rFonts w:eastAsia="標楷體"/>
          <w:spacing w:val="10"/>
          <w:sz w:val="32"/>
          <w:szCs w:val="32"/>
        </w:rPr>
        <w:t xml:space="preserve">) </w:t>
      </w:r>
      <w:r w:rsidRPr="00854BBA">
        <w:rPr>
          <w:rFonts w:eastAsia="標楷體"/>
          <w:spacing w:val="10"/>
          <w:sz w:val="32"/>
          <w:szCs w:val="32"/>
        </w:rPr>
        <w:t>本會於</w:t>
      </w:r>
      <w:r w:rsidR="00087158" w:rsidRPr="000E54BF">
        <w:rPr>
          <w:rFonts w:eastAsia="標楷體"/>
          <w:sz w:val="32"/>
        </w:rPr>
        <w:t>104</w:t>
      </w:r>
      <w:r w:rsidR="00087158" w:rsidRPr="000E54BF">
        <w:rPr>
          <w:rFonts w:eastAsia="標楷體"/>
          <w:sz w:val="32"/>
        </w:rPr>
        <w:t>年</w:t>
      </w:r>
      <w:r w:rsidRPr="00854BBA">
        <w:rPr>
          <w:rFonts w:eastAsia="標楷體"/>
          <w:spacing w:val="10"/>
          <w:sz w:val="32"/>
          <w:szCs w:val="32"/>
        </w:rPr>
        <w:t>10</w:t>
      </w:r>
      <w:r w:rsidR="00087158" w:rsidRPr="000E54BF">
        <w:rPr>
          <w:rFonts w:eastAsia="標楷體"/>
          <w:sz w:val="32"/>
        </w:rPr>
        <w:t>月</w:t>
      </w:r>
      <w:r w:rsidRPr="00854BBA">
        <w:rPr>
          <w:rFonts w:eastAsia="標楷體"/>
          <w:spacing w:val="10"/>
          <w:sz w:val="32"/>
          <w:szCs w:val="32"/>
        </w:rPr>
        <w:t>20</w:t>
      </w:r>
      <w:r w:rsidRPr="00854BBA">
        <w:rPr>
          <w:rFonts w:eastAsia="標楷體"/>
          <w:spacing w:val="10"/>
          <w:sz w:val="32"/>
          <w:szCs w:val="32"/>
        </w:rPr>
        <w:t>日下午</w:t>
      </w:r>
      <w:r w:rsidRPr="00854BBA">
        <w:rPr>
          <w:rFonts w:eastAsia="標楷體"/>
          <w:spacing w:val="10"/>
          <w:sz w:val="32"/>
          <w:szCs w:val="32"/>
        </w:rPr>
        <w:t>2</w:t>
      </w:r>
      <w:r w:rsidRPr="00854BBA">
        <w:rPr>
          <w:rFonts w:eastAsia="標楷體"/>
          <w:spacing w:val="10"/>
          <w:sz w:val="32"/>
          <w:szCs w:val="32"/>
        </w:rPr>
        <w:t>時，接待大陸江蘇省</w:t>
      </w:r>
      <w:proofErr w:type="gramStart"/>
      <w:r w:rsidRPr="00854BBA">
        <w:rPr>
          <w:rFonts w:eastAsia="標楷體"/>
          <w:spacing w:val="10"/>
          <w:sz w:val="32"/>
          <w:szCs w:val="32"/>
        </w:rPr>
        <w:t>泰州農</w:t>
      </w:r>
      <w:proofErr w:type="gramEnd"/>
    </w:p>
    <w:p w:rsidR="00087158" w:rsidRDefault="00253B1E" w:rsidP="00087158">
      <w:pPr>
        <w:ind w:left="720"/>
        <w:jc w:val="left"/>
        <w:rPr>
          <w:rFonts w:eastAsia="標楷體"/>
          <w:spacing w:val="10"/>
          <w:sz w:val="32"/>
          <w:szCs w:val="32"/>
        </w:rPr>
      </w:pPr>
      <w:r w:rsidRPr="00854BBA">
        <w:rPr>
          <w:rFonts w:eastAsia="標楷體"/>
          <w:spacing w:val="10"/>
          <w:sz w:val="32"/>
          <w:szCs w:val="32"/>
        </w:rPr>
        <w:t>委成員與興化市農業相關單位</w:t>
      </w:r>
      <w:r w:rsidRPr="00087158">
        <w:rPr>
          <w:rFonts w:eastAsia="標楷體"/>
          <w:spacing w:val="10"/>
          <w:sz w:val="32"/>
          <w:szCs w:val="32"/>
        </w:rPr>
        <w:t>來台交流訪問暨</w:t>
      </w:r>
      <w:r w:rsidR="00087158">
        <w:rPr>
          <w:rFonts w:eastAsia="標楷體"/>
          <w:spacing w:val="10"/>
          <w:sz w:val="32"/>
          <w:szCs w:val="32"/>
        </w:rPr>
        <w:t>小型座</w:t>
      </w:r>
      <w:r w:rsidR="00087158">
        <w:rPr>
          <w:rFonts w:eastAsia="標楷體" w:hint="eastAsia"/>
          <w:spacing w:val="10"/>
          <w:sz w:val="32"/>
          <w:szCs w:val="32"/>
        </w:rPr>
        <w:t>談</w:t>
      </w:r>
      <w:r w:rsidRPr="00087158">
        <w:rPr>
          <w:rFonts w:eastAsia="標楷體"/>
          <w:spacing w:val="10"/>
          <w:sz w:val="32"/>
          <w:szCs w:val="32"/>
        </w:rPr>
        <w:t>會</w:t>
      </w:r>
      <w:r w:rsidRPr="00854BBA">
        <w:rPr>
          <w:rFonts w:eastAsia="標楷體"/>
          <w:spacing w:val="10"/>
          <w:sz w:val="32"/>
          <w:szCs w:val="32"/>
        </w:rPr>
        <w:t>。</w:t>
      </w:r>
    </w:p>
    <w:p w:rsidR="001E7112" w:rsidRPr="00087158" w:rsidRDefault="00087158" w:rsidP="00087158">
      <w:pPr>
        <w:jc w:val="left"/>
        <w:rPr>
          <w:rFonts w:eastAsia="標楷體"/>
          <w:spacing w:val="10"/>
          <w:sz w:val="32"/>
          <w:szCs w:val="32"/>
        </w:rPr>
      </w:pPr>
      <w:r>
        <w:rPr>
          <w:rFonts w:eastAsia="標楷體" w:hint="eastAsia"/>
          <w:spacing w:val="10"/>
          <w:sz w:val="32"/>
          <w:szCs w:val="32"/>
        </w:rPr>
        <w:t>(</w:t>
      </w:r>
      <w:r>
        <w:rPr>
          <w:rFonts w:eastAsia="標楷體" w:hint="eastAsia"/>
          <w:spacing w:val="10"/>
          <w:sz w:val="32"/>
          <w:szCs w:val="32"/>
        </w:rPr>
        <w:t>七</w:t>
      </w:r>
      <w:r>
        <w:rPr>
          <w:rFonts w:eastAsia="標楷體" w:hint="eastAsia"/>
          <w:spacing w:val="10"/>
          <w:sz w:val="32"/>
          <w:szCs w:val="32"/>
        </w:rPr>
        <w:t xml:space="preserve">) </w:t>
      </w:r>
      <w:r w:rsidR="00253B1E" w:rsidRPr="00854BBA">
        <w:rPr>
          <w:rFonts w:eastAsia="標楷體"/>
          <w:sz w:val="32"/>
        </w:rPr>
        <w:t>已發行本學會學術期刊第</w:t>
      </w:r>
      <w:r w:rsidR="00253B1E" w:rsidRPr="00854BBA">
        <w:rPr>
          <w:rFonts w:eastAsia="標楷體"/>
          <w:sz w:val="32"/>
        </w:rPr>
        <w:t>16</w:t>
      </w:r>
      <w:r w:rsidR="00253B1E" w:rsidRPr="00854BBA">
        <w:rPr>
          <w:rFonts w:eastAsia="標楷體"/>
          <w:sz w:val="32"/>
        </w:rPr>
        <w:t>期，目前正準備發行第</w:t>
      </w:r>
      <w:r w:rsidR="00253B1E" w:rsidRPr="00854BBA">
        <w:rPr>
          <w:rFonts w:eastAsia="標楷體"/>
          <w:sz w:val="32"/>
        </w:rPr>
        <w:t>1</w:t>
      </w:r>
      <w:r w:rsidR="000E54BF">
        <w:rPr>
          <w:rFonts w:eastAsia="標楷體" w:hint="eastAsia"/>
          <w:sz w:val="32"/>
        </w:rPr>
        <w:t>7</w:t>
      </w:r>
      <w:r w:rsidR="00253B1E" w:rsidRPr="00854BBA">
        <w:rPr>
          <w:rFonts w:eastAsia="標楷體"/>
          <w:sz w:val="32"/>
        </w:rPr>
        <w:t>期。</w:t>
      </w:r>
    </w:p>
    <w:p w:rsidR="001E7112" w:rsidRPr="00854BBA" w:rsidRDefault="001E7112" w:rsidP="001E7112">
      <w:pPr>
        <w:rPr>
          <w:rFonts w:eastAsia="標楷體"/>
          <w:sz w:val="32"/>
        </w:rPr>
      </w:pPr>
    </w:p>
    <w:p w:rsidR="00D030F2" w:rsidRPr="00854BBA" w:rsidRDefault="00D030F2" w:rsidP="001E7112">
      <w:pPr>
        <w:spacing w:line="360" w:lineRule="auto"/>
        <w:rPr>
          <w:rFonts w:eastAsia="標楷體"/>
          <w:sz w:val="32"/>
        </w:rPr>
      </w:pPr>
    </w:p>
    <w:p w:rsidR="001E7112" w:rsidRPr="00730336" w:rsidRDefault="00D030F2" w:rsidP="001E7112">
      <w:pPr>
        <w:spacing w:line="36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四</w:t>
      </w:r>
      <w:r w:rsidR="001E7112" w:rsidRPr="00730336">
        <w:rPr>
          <w:rFonts w:eastAsia="標楷體" w:hint="eastAsia"/>
          <w:sz w:val="32"/>
        </w:rPr>
        <w:t>、討論提案</w:t>
      </w:r>
    </w:p>
    <w:p w:rsidR="001E7112" w:rsidRPr="00942FD2" w:rsidRDefault="001E7112" w:rsidP="001E7112">
      <w:pPr>
        <w:pStyle w:val="a7"/>
        <w:spacing w:line="360" w:lineRule="auto"/>
        <w:ind w:left="0" w:firstLine="686"/>
        <w:rPr>
          <w:rFonts w:eastAsia="標楷體"/>
          <w:sz w:val="32"/>
          <w:szCs w:val="32"/>
        </w:rPr>
      </w:pPr>
      <w:r w:rsidRPr="00942FD2">
        <w:rPr>
          <w:rFonts w:eastAsia="標楷體" w:hAnsi="標楷體"/>
          <w:sz w:val="32"/>
          <w:szCs w:val="32"/>
        </w:rPr>
        <w:t>案</w:t>
      </w:r>
      <w:r w:rsidRPr="00942FD2">
        <w:rPr>
          <w:rFonts w:eastAsia="標楷體" w:hAnsi="標楷體"/>
          <w:sz w:val="32"/>
          <w:szCs w:val="32"/>
        </w:rPr>
        <w:t> </w:t>
      </w:r>
      <w:r w:rsidRPr="00942FD2">
        <w:rPr>
          <w:rFonts w:eastAsia="標楷體" w:hAnsi="標楷體"/>
          <w:sz w:val="32"/>
          <w:szCs w:val="32"/>
        </w:rPr>
        <w:t>號：第一案</w:t>
      </w:r>
    </w:p>
    <w:p w:rsidR="00253B1E" w:rsidRDefault="00253B1E" w:rsidP="00253B1E">
      <w:pPr>
        <w:pStyle w:val="a7"/>
        <w:spacing w:line="360" w:lineRule="auto"/>
        <w:ind w:leftChars="244" w:left="1963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提案者：理事長交議。</w:t>
      </w:r>
      <w:r w:rsidR="001E7112" w:rsidRPr="00B15492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D030F2" w:rsidRDefault="00253B1E" w:rsidP="00D030F2">
      <w:pPr>
        <w:pStyle w:val="a7"/>
        <w:spacing w:line="360" w:lineRule="auto"/>
        <w:ind w:leftChars="244" w:left="1963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案  由</w:t>
      </w:r>
      <w:r w:rsidR="001E7112" w:rsidRPr="00B15492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請討論一百零四年度收支決算表、基金收支表、現金出納表、資</w:t>
      </w:r>
      <w:r w:rsidR="00A93228">
        <w:rPr>
          <w:rFonts w:ascii="標楷體" w:eastAsia="標楷體" w:hAnsi="標楷體" w:hint="eastAsia"/>
          <w:sz w:val="32"/>
          <w:szCs w:val="32"/>
        </w:rPr>
        <w:t>產</w:t>
      </w:r>
      <w:r>
        <w:rPr>
          <w:rFonts w:ascii="標楷體" w:eastAsia="標楷體" w:hAnsi="標楷體" w:hint="eastAsia"/>
          <w:sz w:val="32"/>
          <w:szCs w:val="32"/>
        </w:rPr>
        <w:t>負債表及財產目錄。</w:t>
      </w:r>
    </w:p>
    <w:p w:rsidR="00253B1E" w:rsidRDefault="00253B1E" w:rsidP="00253B1E">
      <w:pPr>
        <w:spacing w:line="360" w:lineRule="auto"/>
        <w:ind w:leftChars="271" w:left="2375" w:hangingChars="505" w:hanging="161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說  明</w:t>
      </w:r>
      <w:r w:rsidRPr="00B15492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一、依據本會章程第五章第三十二條辦理。</w:t>
      </w:r>
    </w:p>
    <w:p w:rsidR="00253B1E" w:rsidRDefault="00253B1E" w:rsidP="00253B1E">
      <w:pPr>
        <w:spacing w:line="360" w:lineRule="auto"/>
        <w:ind w:leftChars="271" w:left="2375" w:hangingChars="505" w:hanging="161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     二、依內政部社會團體法規輯要規定，需經會員大會 </w:t>
      </w:r>
    </w:p>
    <w:p w:rsidR="00253B1E" w:rsidRPr="00253B1E" w:rsidRDefault="00253B1E" w:rsidP="00253B1E">
      <w:pPr>
        <w:spacing w:line="360" w:lineRule="auto"/>
        <w:ind w:leftChars="271" w:left="2375" w:hangingChars="505" w:hanging="161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通過，故提請會員大會討論</w:t>
      </w:r>
    </w:p>
    <w:p w:rsidR="001E7112" w:rsidRPr="00B15492" w:rsidRDefault="001E7112" w:rsidP="001E7112">
      <w:pPr>
        <w:pStyle w:val="a7"/>
        <w:spacing w:line="360" w:lineRule="auto"/>
        <w:ind w:leftChars="244" w:left="1963" w:hangingChars="400" w:hanging="1280"/>
        <w:rPr>
          <w:rFonts w:ascii="標楷體" w:eastAsia="標楷體" w:hAnsi="標楷體"/>
          <w:sz w:val="32"/>
          <w:szCs w:val="32"/>
        </w:rPr>
      </w:pPr>
      <w:r w:rsidRPr="00B15492">
        <w:rPr>
          <w:rFonts w:ascii="標楷體" w:eastAsia="標楷體" w:hAnsi="標楷體" w:hint="eastAsia"/>
          <w:sz w:val="32"/>
          <w:szCs w:val="32"/>
        </w:rPr>
        <w:t>辦</w:t>
      </w:r>
      <w:r w:rsidRPr="00B15492">
        <w:rPr>
          <w:rFonts w:ascii="標楷體" w:eastAsia="標楷體" w:hAnsi="標楷體"/>
          <w:sz w:val="32"/>
          <w:szCs w:val="32"/>
        </w:rPr>
        <w:t> </w:t>
      </w:r>
      <w:r w:rsidRPr="00B15492">
        <w:rPr>
          <w:rFonts w:ascii="標楷體" w:eastAsia="標楷體" w:hAnsi="標楷體" w:hint="eastAsia"/>
          <w:sz w:val="32"/>
          <w:szCs w:val="32"/>
        </w:rPr>
        <w:t>法：</w:t>
      </w:r>
      <w:r w:rsidR="00253B1E">
        <w:rPr>
          <w:rFonts w:ascii="標楷體" w:eastAsia="標楷體" w:hAnsi="標楷體" w:hint="eastAsia"/>
          <w:sz w:val="32"/>
          <w:szCs w:val="32"/>
        </w:rPr>
        <w:t>會員大會討論通過後，函報內政部備查。</w:t>
      </w:r>
      <w:r w:rsidRPr="00B15492">
        <w:rPr>
          <w:rFonts w:ascii="標楷體" w:eastAsia="標楷體" w:hAnsi="標楷體"/>
          <w:sz w:val="32"/>
          <w:szCs w:val="32"/>
        </w:rPr>
        <w:t xml:space="preserve"> </w:t>
      </w:r>
    </w:p>
    <w:p w:rsidR="001E7112" w:rsidRDefault="001E7112" w:rsidP="00B65444">
      <w:pPr>
        <w:spacing w:afterLines="150" w:line="360" w:lineRule="auto"/>
        <w:ind w:firstLine="686"/>
        <w:rPr>
          <w:rFonts w:ascii="標楷體" w:eastAsia="標楷體" w:hAnsi="標楷體"/>
          <w:sz w:val="32"/>
          <w:szCs w:val="32"/>
        </w:rPr>
      </w:pPr>
      <w:r w:rsidRPr="00B15492">
        <w:rPr>
          <w:rFonts w:ascii="標楷體" w:eastAsia="標楷體" w:hAnsi="標楷體" w:hint="eastAsia"/>
          <w:sz w:val="32"/>
          <w:szCs w:val="32"/>
        </w:rPr>
        <w:t>決</w:t>
      </w:r>
      <w:r w:rsidRPr="00B15492">
        <w:rPr>
          <w:rFonts w:ascii="標楷體" w:eastAsia="標楷體"/>
          <w:sz w:val="32"/>
          <w:szCs w:val="32"/>
        </w:rPr>
        <w:t> </w:t>
      </w:r>
      <w:r w:rsidRPr="00B15492">
        <w:rPr>
          <w:rFonts w:ascii="標楷體" w:eastAsia="標楷體" w:hAnsi="標楷體" w:hint="eastAsia"/>
          <w:sz w:val="32"/>
          <w:szCs w:val="32"/>
        </w:rPr>
        <w:t>議：</w:t>
      </w:r>
      <w:r w:rsidR="004700BE">
        <w:rPr>
          <w:rFonts w:ascii="標楷體" w:eastAsia="標楷體" w:hAnsi="標楷體" w:hint="eastAsia"/>
          <w:sz w:val="32"/>
          <w:szCs w:val="32"/>
        </w:rPr>
        <w:t>照案</w:t>
      </w:r>
      <w:r w:rsidR="00A044E6">
        <w:rPr>
          <w:rFonts w:ascii="標楷體" w:eastAsia="標楷體" w:hAnsi="標楷體" w:hint="eastAsia"/>
          <w:sz w:val="32"/>
          <w:szCs w:val="32"/>
        </w:rPr>
        <w:t>通過。</w:t>
      </w:r>
    </w:p>
    <w:p w:rsidR="00253B1E" w:rsidRDefault="00253B1E" w:rsidP="00253B1E">
      <w:pPr>
        <w:pStyle w:val="a7"/>
        <w:spacing w:line="360" w:lineRule="auto"/>
        <w:ind w:left="0" w:firstLine="686"/>
        <w:rPr>
          <w:rFonts w:eastAsia="標楷體" w:hAnsi="標楷體"/>
          <w:sz w:val="32"/>
          <w:szCs w:val="32"/>
        </w:rPr>
      </w:pPr>
    </w:p>
    <w:p w:rsidR="00253B1E" w:rsidRPr="00942FD2" w:rsidRDefault="00253B1E" w:rsidP="00253B1E">
      <w:pPr>
        <w:pStyle w:val="a7"/>
        <w:spacing w:line="360" w:lineRule="auto"/>
        <w:ind w:left="0" w:firstLine="686"/>
        <w:rPr>
          <w:rFonts w:eastAsia="標楷體"/>
          <w:sz w:val="32"/>
          <w:szCs w:val="32"/>
        </w:rPr>
      </w:pPr>
      <w:r w:rsidRPr="00942FD2">
        <w:rPr>
          <w:rFonts w:eastAsia="標楷體" w:hAnsi="標楷體"/>
          <w:sz w:val="32"/>
          <w:szCs w:val="32"/>
        </w:rPr>
        <w:t>案</w:t>
      </w:r>
      <w:r w:rsidRPr="00942FD2">
        <w:rPr>
          <w:rFonts w:eastAsia="標楷體" w:hAnsi="標楷體"/>
          <w:sz w:val="32"/>
          <w:szCs w:val="32"/>
        </w:rPr>
        <w:t> </w:t>
      </w:r>
      <w:r>
        <w:rPr>
          <w:rFonts w:eastAsia="標楷體" w:hAnsi="標楷體"/>
          <w:sz w:val="32"/>
          <w:szCs w:val="32"/>
        </w:rPr>
        <w:t>號：第</w:t>
      </w:r>
      <w:r>
        <w:rPr>
          <w:rFonts w:eastAsia="標楷體" w:hAnsi="標楷體" w:hint="eastAsia"/>
          <w:sz w:val="32"/>
          <w:szCs w:val="32"/>
        </w:rPr>
        <w:t>二</w:t>
      </w:r>
      <w:r w:rsidRPr="00942FD2">
        <w:rPr>
          <w:rFonts w:eastAsia="標楷體" w:hAnsi="標楷體"/>
          <w:sz w:val="32"/>
          <w:szCs w:val="32"/>
        </w:rPr>
        <w:t>案</w:t>
      </w:r>
    </w:p>
    <w:p w:rsidR="00253B1E" w:rsidRDefault="00253B1E" w:rsidP="00253B1E">
      <w:pPr>
        <w:pStyle w:val="a7"/>
        <w:spacing w:line="360" w:lineRule="auto"/>
        <w:ind w:leftChars="244" w:left="1963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提案者：理事長交議。</w:t>
      </w:r>
      <w:r w:rsidRPr="00B15492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253B1E" w:rsidRPr="00253B1E" w:rsidRDefault="00253B1E" w:rsidP="00253B1E">
      <w:pPr>
        <w:pStyle w:val="a7"/>
        <w:spacing w:line="360" w:lineRule="auto"/>
        <w:ind w:leftChars="244" w:left="1963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案  由</w:t>
      </w:r>
      <w:r w:rsidRPr="00B15492">
        <w:rPr>
          <w:rFonts w:ascii="標楷體" w:eastAsia="標楷體" w:hAnsi="標楷體" w:hint="eastAsia"/>
          <w:sz w:val="32"/>
          <w:szCs w:val="32"/>
        </w:rPr>
        <w:t>：</w:t>
      </w:r>
      <w:r w:rsidR="005973C9">
        <w:rPr>
          <w:rFonts w:ascii="標楷體" w:eastAsia="標楷體" w:hAnsi="標楷體" w:hint="eastAsia"/>
          <w:sz w:val="32"/>
          <w:szCs w:val="32"/>
        </w:rPr>
        <w:t>請討論一百零五</w:t>
      </w:r>
      <w:r>
        <w:rPr>
          <w:rFonts w:ascii="標楷體" w:eastAsia="標楷體" w:hAnsi="標楷體" w:hint="eastAsia"/>
          <w:sz w:val="32"/>
          <w:szCs w:val="32"/>
        </w:rPr>
        <w:t>年度工作計畫、收支預算表、員工待遇表。</w:t>
      </w:r>
    </w:p>
    <w:p w:rsidR="00253B1E" w:rsidRPr="00253B1E" w:rsidRDefault="00253B1E" w:rsidP="00253B1E">
      <w:pPr>
        <w:spacing w:line="360" w:lineRule="auto"/>
        <w:ind w:leftChars="271" w:left="2375" w:hangingChars="505" w:hanging="161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說  明</w:t>
      </w:r>
      <w:r w:rsidRPr="00B15492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一、依據本會章程第五章第三十二條辦理。</w:t>
      </w:r>
    </w:p>
    <w:p w:rsidR="00253B1E" w:rsidRPr="00B15492" w:rsidRDefault="00253B1E" w:rsidP="00D030F2">
      <w:pPr>
        <w:pStyle w:val="a7"/>
        <w:spacing w:line="360" w:lineRule="auto"/>
        <w:ind w:leftChars="253" w:left="1959" w:hangingChars="391" w:hanging="125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B15492">
        <w:rPr>
          <w:rFonts w:ascii="標楷體" w:eastAsia="標楷體" w:hAnsi="標楷體" w:hint="eastAsia"/>
          <w:sz w:val="32"/>
          <w:szCs w:val="32"/>
        </w:rPr>
        <w:t>辦</w:t>
      </w:r>
      <w:r w:rsidRPr="00B15492">
        <w:rPr>
          <w:rFonts w:ascii="標楷體" w:eastAsia="標楷體" w:hAnsi="標楷體"/>
          <w:sz w:val="32"/>
          <w:szCs w:val="32"/>
        </w:rPr>
        <w:t> </w:t>
      </w:r>
      <w:r w:rsidRPr="00B15492">
        <w:rPr>
          <w:rFonts w:ascii="標楷體" w:eastAsia="標楷體" w:hAnsi="標楷體" w:hint="eastAsia"/>
          <w:sz w:val="32"/>
          <w:szCs w:val="32"/>
        </w:rPr>
        <w:t>法：</w:t>
      </w:r>
      <w:r>
        <w:rPr>
          <w:rFonts w:ascii="標楷體" w:eastAsia="標楷體" w:hAnsi="標楷體" w:hint="eastAsia"/>
          <w:sz w:val="32"/>
          <w:szCs w:val="32"/>
        </w:rPr>
        <w:t>會員大會討論通過後，</w:t>
      </w:r>
      <w:r w:rsidR="00D030F2">
        <w:rPr>
          <w:rFonts w:ascii="標楷體" w:eastAsia="標楷體" w:hAnsi="標楷體" w:hint="eastAsia"/>
          <w:sz w:val="32"/>
          <w:szCs w:val="32"/>
        </w:rPr>
        <w:t>照案執行</w:t>
      </w:r>
      <w:r>
        <w:rPr>
          <w:rFonts w:ascii="標楷體" w:eastAsia="標楷體" w:hAnsi="標楷體" w:hint="eastAsia"/>
          <w:sz w:val="32"/>
          <w:szCs w:val="32"/>
        </w:rPr>
        <w:t>。</w:t>
      </w:r>
      <w:r w:rsidRPr="00B15492">
        <w:rPr>
          <w:rFonts w:ascii="標楷體" w:eastAsia="標楷體" w:hAnsi="標楷體"/>
          <w:sz w:val="32"/>
          <w:szCs w:val="32"/>
        </w:rPr>
        <w:t xml:space="preserve"> </w:t>
      </w:r>
    </w:p>
    <w:p w:rsidR="00253B1E" w:rsidRDefault="00253B1E" w:rsidP="00B65444">
      <w:pPr>
        <w:spacing w:afterLines="150" w:line="360" w:lineRule="auto"/>
        <w:ind w:firstLine="68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B15492">
        <w:rPr>
          <w:rFonts w:ascii="標楷體" w:eastAsia="標楷體" w:hAnsi="標楷體" w:hint="eastAsia"/>
          <w:sz w:val="32"/>
          <w:szCs w:val="32"/>
        </w:rPr>
        <w:t>決</w:t>
      </w:r>
      <w:r w:rsidRPr="00B15492">
        <w:rPr>
          <w:rFonts w:ascii="標楷體" w:eastAsia="標楷體"/>
          <w:sz w:val="32"/>
          <w:szCs w:val="32"/>
        </w:rPr>
        <w:t> </w:t>
      </w:r>
      <w:r w:rsidRPr="00B15492">
        <w:rPr>
          <w:rFonts w:ascii="標楷體" w:eastAsia="標楷體" w:hAnsi="標楷體" w:hint="eastAsia"/>
          <w:sz w:val="32"/>
          <w:szCs w:val="32"/>
        </w:rPr>
        <w:t>議：</w:t>
      </w:r>
      <w:r w:rsidR="004700BE">
        <w:rPr>
          <w:rFonts w:ascii="標楷體" w:eastAsia="標楷體" w:hAnsi="標楷體" w:hint="eastAsia"/>
          <w:sz w:val="32"/>
          <w:szCs w:val="32"/>
        </w:rPr>
        <w:t>照案</w:t>
      </w:r>
      <w:r w:rsidR="00A044E6">
        <w:rPr>
          <w:rFonts w:ascii="標楷體" w:eastAsia="標楷體" w:hAnsi="標楷體" w:hint="eastAsia"/>
          <w:sz w:val="32"/>
          <w:szCs w:val="32"/>
        </w:rPr>
        <w:t>通過。</w:t>
      </w:r>
    </w:p>
    <w:p w:rsidR="00253B1E" w:rsidRPr="00966B5B" w:rsidRDefault="00253B1E" w:rsidP="001E7112">
      <w:pPr>
        <w:spacing w:line="360" w:lineRule="auto"/>
        <w:rPr>
          <w:rFonts w:eastAsia="標楷體"/>
          <w:sz w:val="32"/>
        </w:rPr>
      </w:pPr>
      <w:bookmarkStart w:id="0" w:name="_GoBack"/>
      <w:bookmarkEnd w:id="0"/>
    </w:p>
    <w:p w:rsidR="00D030F2" w:rsidRDefault="00D030F2" w:rsidP="00D030F2">
      <w:pPr>
        <w:spacing w:line="36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五</w:t>
      </w:r>
      <w:r w:rsidR="001E7112" w:rsidRPr="00730336">
        <w:rPr>
          <w:rFonts w:eastAsia="標楷體" w:hint="eastAsia"/>
          <w:sz w:val="32"/>
        </w:rPr>
        <w:t>、臨時動議</w:t>
      </w:r>
    </w:p>
    <w:p w:rsidR="00D030F2" w:rsidRDefault="00D030F2" w:rsidP="00D030F2">
      <w:pPr>
        <w:spacing w:line="36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六、專題演講</w:t>
      </w:r>
    </w:p>
    <w:p w:rsidR="00D030F2" w:rsidRDefault="00D030F2" w:rsidP="00D030F2">
      <w:pPr>
        <w:spacing w:line="36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七、午餐</w:t>
      </w:r>
    </w:p>
    <w:p w:rsidR="001E7112" w:rsidRDefault="00D030F2" w:rsidP="000E54BF">
      <w:pPr>
        <w:spacing w:line="360" w:lineRule="auto"/>
        <w:rPr>
          <w:rFonts w:eastAsia="標楷體" w:hAnsi="標楷體"/>
          <w:color w:val="000000"/>
          <w:spacing w:val="40"/>
          <w:sz w:val="44"/>
        </w:rPr>
      </w:pPr>
      <w:r>
        <w:rPr>
          <w:rFonts w:eastAsia="標楷體" w:hint="eastAsia"/>
          <w:sz w:val="32"/>
        </w:rPr>
        <w:t>八、大會結束</w:t>
      </w:r>
    </w:p>
    <w:p w:rsidR="00087158" w:rsidRDefault="00087158">
      <w:pPr>
        <w:spacing w:line="360" w:lineRule="auto"/>
        <w:rPr>
          <w:rFonts w:eastAsia="標楷體" w:hAnsi="標楷體"/>
          <w:color w:val="000000"/>
          <w:spacing w:val="40"/>
          <w:sz w:val="44"/>
        </w:rPr>
      </w:pPr>
    </w:p>
    <w:sectPr w:rsidR="00087158" w:rsidSect="004700BE">
      <w:footerReference w:type="default" r:id="rId8"/>
      <w:pgSz w:w="11907" w:h="16839" w:code="9"/>
      <w:pgMar w:top="1440" w:right="1080" w:bottom="1440" w:left="1080" w:header="284" w:footer="57" w:gutter="0"/>
      <w:pgNumType w:start="1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CA2" w:rsidRDefault="00527CA2" w:rsidP="00527CA2">
      <w:pPr>
        <w:spacing w:line="240" w:lineRule="auto"/>
      </w:pPr>
      <w:r>
        <w:separator/>
      </w:r>
    </w:p>
  </w:endnote>
  <w:endnote w:type="continuationSeparator" w:id="0">
    <w:p w:rsidR="00527CA2" w:rsidRDefault="00527CA2" w:rsidP="00527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@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6364864"/>
      <w:docPartObj>
        <w:docPartGallery w:val="Page Numbers (Bottom of Page)"/>
        <w:docPartUnique/>
      </w:docPartObj>
    </w:sdtPr>
    <w:sdtContent>
      <w:p w:rsidR="00E60E81" w:rsidRDefault="00B65444">
        <w:pPr>
          <w:pStyle w:val="a3"/>
          <w:jc w:val="center"/>
        </w:pPr>
        <w:r>
          <w:fldChar w:fldCharType="begin"/>
        </w:r>
        <w:r w:rsidR="00E60E81">
          <w:instrText>PAGE   \* MERGEFORMAT</w:instrText>
        </w:r>
        <w:r>
          <w:fldChar w:fldCharType="separate"/>
        </w:r>
        <w:r w:rsidR="00C849BB" w:rsidRPr="00C849BB">
          <w:rPr>
            <w:noProof/>
            <w:lang w:val="zh-TW"/>
          </w:rPr>
          <w:t>1</w:t>
        </w:r>
        <w:r>
          <w:fldChar w:fldCharType="end"/>
        </w:r>
      </w:p>
    </w:sdtContent>
  </w:sdt>
  <w:p w:rsidR="00B85B4D" w:rsidRDefault="00C849B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CA2" w:rsidRDefault="00527CA2" w:rsidP="00527CA2">
      <w:pPr>
        <w:spacing w:line="240" w:lineRule="auto"/>
      </w:pPr>
      <w:r>
        <w:separator/>
      </w:r>
    </w:p>
  </w:footnote>
  <w:footnote w:type="continuationSeparator" w:id="0">
    <w:p w:rsidR="00527CA2" w:rsidRDefault="00527CA2" w:rsidP="00527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603BF"/>
    <w:multiLevelType w:val="hybridMultilevel"/>
    <w:tmpl w:val="51A8227E"/>
    <w:lvl w:ilvl="0" w:tplc="19C28672">
      <w:start w:val="1"/>
      <w:numFmt w:val="taiwaneseCountingThousand"/>
      <w:lvlText w:val="(%1)"/>
      <w:lvlJc w:val="left"/>
      <w:pPr>
        <w:tabs>
          <w:tab w:val="num" w:pos="1559"/>
        </w:tabs>
        <w:ind w:left="1559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54"/>
        </w:tabs>
        <w:ind w:left="17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4"/>
        </w:tabs>
        <w:ind w:left="27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94"/>
        </w:tabs>
        <w:ind w:left="31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4"/>
        </w:tabs>
        <w:ind w:left="36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4"/>
        </w:tabs>
        <w:ind w:left="41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4"/>
        </w:tabs>
        <w:ind w:left="46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4"/>
        </w:tabs>
        <w:ind w:left="5114" w:hanging="480"/>
      </w:pPr>
    </w:lvl>
  </w:abstractNum>
  <w:abstractNum w:abstractNumId="1">
    <w:nsid w:val="40E848E8"/>
    <w:multiLevelType w:val="hybridMultilevel"/>
    <w:tmpl w:val="51A8227E"/>
    <w:lvl w:ilvl="0" w:tplc="19C28672">
      <w:start w:val="1"/>
      <w:numFmt w:val="taiwaneseCountingThousand"/>
      <w:lvlText w:val="(%1)"/>
      <w:lvlJc w:val="left"/>
      <w:pPr>
        <w:tabs>
          <w:tab w:val="num" w:pos="1559"/>
        </w:tabs>
        <w:ind w:left="1559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54"/>
        </w:tabs>
        <w:ind w:left="17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4"/>
        </w:tabs>
        <w:ind w:left="27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94"/>
        </w:tabs>
        <w:ind w:left="31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4"/>
        </w:tabs>
        <w:ind w:left="36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4"/>
        </w:tabs>
        <w:ind w:left="41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4"/>
        </w:tabs>
        <w:ind w:left="46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4"/>
        </w:tabs>
        <w:ind w:left="5114" w:hanging="480"/>
      </w:pPr>
    </w:lvl>
  </w:abstractNum>
  <w:abstractNum w:abstractNumId="2">
    <w:nsid w:val="427D7AE7"/>
    <w:multiLevelType w:val="hybridMultilevel"/>
    <w:tmpl w:val="89EA7A8E"/>
    <w:lvl w:ilvl="0" w:tplc="36C21A5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112"/>
    <w:rsid w:val="000051F0"/>
    <w:rsid w:val="000408F5"/>
    <w:rsid w:val="00087158"/>
    <w:rsid w:val="000E54BF"/>
    <w:rsid w:val="001646EB"/>
    <w:rsid w:val="00173000"/>
    <w:rsid w:val="00195269"/>
    <w:rsid w:val="001E7112"/>
    <w:rsid w:val="00241AFD"/>
    <w:rsid w:val="002475BC"/>
    <w:rsid w:val="00253B1E"/>
    <w:rsid w:val="0027587D"/>
    <w:rsid w:val="002B34D3"/>
    <w:rsid w:val="004369A3"/>
    <w:rsid w:val="004700BE"/>
    <w:rsid w:val="004E4FEF"/>
    <w:rsid w:val="00527CA2"/>
    <w:rsid w:val="005973C9"/>
    <w:rsid w:val="005D151B"/>
    <w:rsid w:val="00621264"/>
    <w:rsid w:val="00794C6F"/>
    <w:rsid w:val="007B7625"/>
    <w:rsid w:val="00854BBA"/>
    <w:rsid w:val="00880537"/>
    <w:rsid w:val="00904082"/>
    <w:rsid w:val="009C1E3C"/>
    <w:rsid w:val="009E55E2"/>
    <w:rsid w:val="009F65AB"/>
    <w:rsid w:val="00A044E6"/>
    <w:rsid w:val="00A36681"/>
    <w:rsid w:val="00A93228"/>
    <w:rsid w:val="00B02F88"/>
    <w:rsid w:val="00B32633"/>
    <w:rsid w:val="00B65444"/>
    <w:rsid w:val="00C849BB"/>
    <w:rsid w:val="00D030F2"/>
    <w:rsid w:val="00DA78B9"/>
    <w:rsid w:val="00DE33E8"/>
    <w:rsid w:val="00E17A48"/>
    <w:rsid w:val="00E60E81"/>
    <w:rsid w:val="00ED1714"/>
    <w:rsid w:val="00F54EDA"/>
    <w:rsid w:val="00F56B32"/>
    <w:rsid w:val="00FE3ECB"/>
    <w:rsid w:val="00FE593E"/>
    <w:rsid w:val="00FE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12"/>
    <w:pPr>
      <w:widowControl w:val="0"/>
      <w:adjustRightInd w:val="0"/>
      <w:spacing w:line="400" w:lineRule="exact"/>
      <w:jc w:val="both"/>
      <w:textAlignment w:val="baseline"/>
    </w:pPr>
    <w:rPr>
      <w:rFonts w:ascii="Times New Roman" w:eastAsia="@華康楷書體W5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E71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1E7112"/>
    <w:rPr>
      <w:rFonts w:ascii="Times New Roman" w:eastAsia="@華康楷書體W5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1E7112"/>
  </w:style>
  <w:style w:type="paragraph" w:customStyle="1" w:styleId="a6">
    <w:name w:val="一、"/>
    <w:basedOn w:val="a"/>
    <w:next w:val="a"/>
    <w:rsid w:val="001E7112"/>
    <w:pPr>
      <w:ind w:left="2235" w:hanging="2235"/>
    </w:pPr>
  </w:style>
  <w:style w:type="paragraph" w:customStyle="1" w:styleId="a7">
    <w:name w:val="說明"/>
    <w:basedOn w:val="a"/>
    <w:next w:val="a"/>
    <w:rsid w:val="001E7112"/>
    <w:pPr>
      <w:ind w:left="2260" w:hanging="1420"/>
    </w:pPr>
  </w:style>
  <w:style w:type="paragraph" w:styleId="a8">
    <w:name w:val="header"/>
    <w:basedOn w:val="a"/>
    <w:link w:val="a9"/>
    <w:uiPriority w:val="99"/>
    <w:unhideWhenUsed/>
    <w:rsid w:val="00FE3E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FE3ECB"/>
    <w:rPr>
      <w:rFonts w:ascii="Times New Roman" w:eastAsia="@華康楷書體W5" w:hAnsi="Times New Roman" w:cs="Times New Roman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253B1E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E60E8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60E8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371C4-3089-4EB0-9004-401DDFFD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2016-01-08T10:44:00Z</cp:lastPrinted>
  <dcterms:created xsi:type="dcterms:W3CDTF">2016-01-07T04:26:00Z</dcterms:created>
  <dcterms:modified xsi:type="dcterms:W3CDTF">2016-01-29T03:30:00Z</dcterms:modified>
</cp:coreProperties>
</file>